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28485" w14:textId="2C34FBED" w:rsidR="003C66B9" w:rsidRDefault="003C66B9" w:rsidP="003C66B9">
      <w:pPr>
        <w:jc w:val="center"/>
        <w:rPr>
          <w:rFonts w:ascii="Arial Narrow" w:hAnsi="Arial Narrow"/>
          <w:sz w:val="24"/>
          <w:szCs w:val="24"/>
        </w:rPr>
      </w:pPr>
      <w:r w:rsidRPr="009808CF">
        <w:rPr>
          <w:rFonts w:ascii="Arial Narrow" w:hAnsi="Arial Narrow"/>
          <w:sz w:val="24"/>
          <w:szCs w:val="24"/>
          <w:highlight w:val="yellow"/>
        </w:rPr>
        <w:t>[Date]</w:t>
      </w:r>
    </w:p>
    <w:p w14:paraId="206684FD" w14:textId="77777777" w:rsidR="003C66B9" w:rsidRDefault="003C66B9" w:rsidP="003C66B9">
      <w:pPr>
        <w:rPr>
          <w:rFonts w:ascii="Arial Narrow" w:hAnsi="Arial Narrow"/>
          <w:sz w:val="24"/>
          <w:szCs w:val="24"/>
        </w:rPr>
      </w:pPr>
    </w:p>
    <w:p w14:paraId="65EC627E" w14:textId="17C29F50" w:rsidR="003C66B9" w:rsidRPr="001D3779" w:rsidRDefault="003C66B9" w:rsidP="003C66B9">
      <w:pPr>
        <w:rPr>
          <w:rFonts w:ascii="Arial Narrow" w:hAnsi="Arial Narrow"/>
          <w:sz w:val="24"/>
          <w:szCs w:val="24"/>
        </w:rPr>
      </w:pPr>
      <w:r>
        <w:rPr>
          <w:rFonts w:ascii="Arial Narrow" w:hAnsi="Arial Narrow"/>
          <w:sz w:val="24"/>
          <w:szCs w:val="24"/>
        </w:rPr>
        <w:t xml:space="preserve">Mr. Douglas </w:t>
      </w:r>
      <w:proofErr w:type="spellStart"/>
      <w:r>
        <w:rPr>
          <w:rFonts w:ascii="Arial Narrow" w:hAnsi="Arial Narrow"/>
          <w:sz w:val="24"/>
          <w:szCs w:val="24"/>
        </w:rPr>
        <w:t>Kinkoph</w:t>
      </w:r>
      <w:proofErr w:type="spellEnd"/>
    </w:p>
    <w:p w14:paraId="388B7B27" w14:textId="77777777" w:rsidR="003C66B9" w:rsidRDefault="003C66B9" w:rsidP="003C66B9">
      <w:pPr>
        <w:rPr>
          <w:rFonts w:ascii="Arial Narrow" w:hAnsi="Arial Narrow"/>
          <w:sz w:val="24"/>
          <w:szCs w:val="24"/>
        </w:rPr>
      </w:pPr>
      <w:r>
        <w:rPr>
          <w:rFonts w:ascii="Arial Narrow" w:hAnsi="Arial Narrow"/>
          <w:sz w:val="24"/>
          <w:szCs w:val="24"/>
        </w:rPr>
        <w:t>Associate Administrator</w:t>
      </w:r>
    </w:p>
    <w:p w14:paraId="5A0058EA" w14:textId="77777777" w:rsidR="003C66B9" w:rsidRDefault="003C66B9" w:rsidP="003C66B9">
      <w:pPr>
        <w:rPr>
          <w:rFonts w:ascii="Arial Narrow" w:hAnsi="Arial Narrow"/>
          <w:sz w:val="24"/>
          <w:szCs w:val="24"/>
        </w:rPr>
      </w:pPr>
      <w:r>
        <w:rPr>
          <w:rFonts w:ascii="Arial Narrow" w:hAnsi="Arial Narrow"/>
          <w:sz w:val="24"/>
          <w:szCs w:val="24"/>
        </w:rPr>
        <w:t>Office of Internet Connectivity and Growth</w:t>
      </w:r>
    </w:p>
    <w:p w14:paraId="5A5FE95D" w14:textId="77777777" w:rsidR="003C66B9" w:rsidRDefault="003C66B9" w:rsidP="003C66B9">
      <w:pPr>
        <w:rPr>
          <w:rFonts w:ascii="Arial Narrow" w:hAnsi="Arial Narrow"/>
          <w:sz w:val="24"/>
          <w:szCs w:val="24"/>
        </w:rPr>
      </w:pPr>
      <w:r>
        <w:rPr>
          <w:rFonts w:ascii="Arial Narrow" w:hAnsi="Arial Narrow"/>
          <w:sz w:val="24"/>
          <w:szCs w:val="24"/>
        </w:rPr>
        <w:t>National Telecommunications and Information Administration</w:t>
      </w:r>
    </w:p>
    <w:p w14:paraId="2C888541" w14:textId="77777777" w:rsidR="003C66B9" w:rsidRDefault="003C66B9" w:rsidP="003C66B9">
      <w:pPr>
        <w:rPr>
          <w:rFonts w:ascii="Arial Narrow" w:hAnsi="Arial Narrow"/>
          <w:sz w:val="24"/>
          <w:szCs w:val="24"/>
        </w:rPr>
      </w:pPr>
      <w:r>
        <w:rPr>
          <w:rFonts w:ascii="Arial Narrow" w:hAnsi="Arial Narrow"/>
          <w:sz w:val="24"/>
          <w:szCs w:val="24"/>
        </w:rPr>
        <w:t>U.S. Department of Commerce</w:t>
      </w:r>
    </w:p>
    <w:p w14:paraId="0C6CDABE" w14:textId="77777777" w:rsidR="003C66B9" w:rsidRDefault="003C66B9" w:rsidP="003C66B9">
      <w:pPr>
        <w:rPr>
          <w:rFonts w:ascii="Arial Narrow" w:hAnsi="Arial Narrow"/>
          <w:sz w:val="24"/>
          <w:szCs w:val="24"/>
        </w:rPr>
      </w:pPr>
      <w:r>
        <w:rPr>
          <w:rFonts w:ascii="Arial Narrow" w:hAnsi="Arial Narrow"/>
          <w:sz w:val="24"/>
          <w:szCs w:val="24"/>
        </w:rPr>
        <w:t>1401 Constitution Ave., NW</w:t>
      </w:r>
    </w:p>
    <w:p w14:paraId="4710737B" w14:textId="77777777" w:rsidR="003C66B9" w:rsidRPr="001D3779" w:rsidRDefault="003C66B9" w:rsidP="003C66B9">
      <w:pPr>
        <w:rPr>
          <w:rFonts w:ascii="Arial Narrow" w:hAnsi="Arial Narrow"/>
          <w:sz w:val="24"/>
          <w:szCs w:val="24"/>
        </w:rPr>
      </w:pPr>
      <w:r w:rsidRPr="001D3779">
        <w:rPr>
          <w:rFonts w:ascii="Arial Narrow" w:hAnsi="Arial Narrow"/>
          <w:sz w:val="24"/>
          <w:szCs w:val="24"/>
        </w:rPr>
        <w:t xml:space="preserve">Washington, </w:t>
      </w:r>
      <w:r>
        <w:rPr>
          <w:rFonts w:ascii="Arial Narrow" w:hAnsi="Arial Narrow"/>
          <w:sz w:val="24"/>
          <w:szCs w:val="24"/>
        </w:rPr>
        <w:t>DC 20230</w:t>
      </w:r>
    </w:p>
    <w:p w14:paraId="55F710C2" w14:textId="77777777" w:rsidR="003C66B9" w:rsidRDefault="003C66B9" w:rsidP="002A380C">
      <w:pPr>
        <w:rPr>
          <w:rFonts w:ascii="Arial Narrow" w:hAnsi="Arial Narrow"/>
          <w:sz w:val="24"/>
          <w:szCs w:val="24"/>
        </w:rPr>
      </w:pPr>
    </w:p>
    <w:p w14:paraId="5560325E" w14:textId="5D2B01F6" w:rsidR="002A380C" w:rsidRPr="001D3779" w:rsidRDefault="002A380C" w:rsidP="002A380C">
      <w:pPr>
        <w:rPr>
          <w:rFonts w:ascii="Arial Narrow" w:hAnsi="Arial Narrow"/>
          <w:sz w:val="24"/>
          <w:szCs w:val="24"/>
        </w:rPr>
      </w:pPr>
      <w:r w:rsidRPr="001D3779">
        <w:rPr>
          <w:rFonts w:ascii="Arial Narrow" w:hAnsi="Arial Narrow"/>
          <w:sz w:val="24"/>
          <w:szCs w:val="24"/>
        </w:rPr>
        <w:t xml:space="preserve">Dear </w:t>
      </w:r>
      <w:r>
        <w:rPr>
          <w:rFonts w:ascii="Arial Narrow" w:hAnsi="Arial Narrow"/>
          <w:sz w:val="24"/>
          <w:szCs w:val="24"/>
        </w:rPr>
        <w:t xml:space="preserve">Associate Administrator </w:t>
      </w:r>
      <w:proofErr w:type="spellStart"/>
      <w:r>
        <w:rPr>
          <w:rFonts w:ascii="Arial Narrow" w:hAnsi="Arial Narrow"/>
          <w:sz w:val="24"/>
          <w:szCs w:val="24"/>
        </w:rPr>
        <w:t>Kinkoph</w:t>
      </w:r>
      <w:proofErr w:type="spellEnd"/>
      <w:r>
        <w:rPr>
          <w:rFonts w:ascii="Arial Narrow" w:hAnsi="Arial Narrow"/>
          <w:sz w:val="24"/>
          <w:szCs w:val="24"/>
        </w:rPr>
        <w:t>,</w:t>
      </w:r>
    </w:p>
    <w:p w14:paraId="519B7EE7" w14:textId="77777777" w:rsidR="002A380C" w:rsidRDefault="002A380C" w:rsidP="002A380C">
      <w:pPr>
        <w:ind w:left="720" w:hanging="360"/>
        <w:rPr>
          <w:rFonts w:ascii="Arial Narrow" w:hAnsi="Arial Narrow"/>
          <w:sz w:val="24"/>
          <w:szCs w:val="24"/>
        </w:rPr>
      </w:pPr>
    </w:p>
    <w:p w14:paraId="0DB4BD2C" w14:textId="689F8A54" w:rsidR="00742AB8" w:rsidRDefault="002A380C" w:rsidP="004E42A8">
      <w:pPr>
        <w:rPr>
          <w:rFonts w:ascii="Arial Narrow" w:hAnsi="Arial Narrow"/>
          <w:sz w:val="24"/>
          <w:szCs w:val="24"/>
        </w:rPr>
      </w:pPr>
      <w:r>
        <w:rPr>
          <w:rFonts w:ascii="Arial Narrow" w:hAnsi="Arial Narrow"/>
          <w:sz w:val="24"/>
          <w:szCs w:val="24"/>
        </w:rPr>
        <w:t xml:space="preserve">On behalf of </w:t>
      </w:r>
      <w:r w:rsidRPr="009808CF">
        <w:rPr>
          <w:rFonts w:ascii="Arial Narrow" w:hAnsi="Arial Narrow"/>
          <w:sz w:val="24"/>
          <w:szCs w:val="24"/>
          <w:highlight w:val="yellow"/>
        </w:rPr>
        <w:t>[Tribal Nation]</w:t>
      </w:r>
      <w:r w:rsidR="004E42A8">
        <w:rPr>
          <w:rFonts w:ascii="Arial Narrow" w:hAnsi="Arial Narrow"/>
          <w:sz w:val="24"/>
          <w:szCs w:val="24"/>
        </w:rPr>
        <w:t xml:space="preserve"> we support </w:t>
      </w:r>
      <w:r w:rsidR="00795439">
        <w:rPr>
          <w:rFonts w:ascii="Arial Narrow" w:hAnsi="Arial Narrow"/>
          <w:sz w:val="24"/>
          <w:szCs w:val="24"/>
        </w:rPr>
        <w:t xml:space="preserve">the </w:t>
      </w:r>
      <w:r w:rsidR="004E42A8">
        <w:rPr>
          <w:rFonts w:ascii="Arial Narrow" w:hAnsi="Arial Narrow"/>
          <w:sz w:val="24"/>
          <w:szCs w:val="24"/>
        </w:rPr>
        <w:t>use</w:t>
      </w:r>
      <w:r w:rsidR="00437064">
        <w:rPr>
          <w:rFonts w:ascii="Arial Narrow" w:hAnsi="Arial Narrow"/>
          <w:sz w:val="24"/>
          <w:szCs w:val="24"/>
        </w:rPr>
        <w:t xml:space="preserve"> of</w:t>
      </w:r>
      <w:r w:rsidR="004E42A8">
        <w:rPr>
          <w:rFonts w:ascii="Arial Narrow" w:hAnsi="Arial Narrow"/>
          <w:sz w:val="24"/>
          <w:szCs w:val="24"/>
        </w:rPr>
        <w:t xml:space="preserve"> allocated Broadband Equity, Access, and Deployment (BEAD) funds to deploy vital broadband services to Tribal Nations. </w:t>
      </w:r>
      <w:r w:rsidR="00B14C98">
        <w:rPr>
          <w:rFonts w:ascii="Arial Narrow" w:hAnsi="Arial Narrow"/>
          <w:sz w:val="24"/>
          <w:szCs w:val="24"/>
        </w:rPr>
        <w:t xml:space="preserve">The </w:t>
      </w:r>
      <w:r w:rsidR="003B66A5">
        <w:rPr>
          <w:rFonts w:ascii="Arial Narrow" w:hAnsi="Arial Narrow"/>
          <w:sz w:val="24"/>
          <w:szCs w:val="24"/>
        </w:rPr>
        <w:t xml:space="preserve">unfortunate </w:t>
      </w:r>
      <w:r w:rsidR="00B14C98">
        <w:rPr>
          <w:rFonts w:ascii="Arial Narrow" w:hAnsi="Arial Narrow"/>
          <w:sz w:val="24"/>
          <w:szCs w:val="24"/>
        </w:rPr>
        <w:t xml:space="preserve">COVID-19 pandemic has underscored the absence of vital broadband capabilities in Indian Country. Since the late 1990s, the federal government has attempted to subsidize broadband deployment in Indian Country, but these efforts have not kept pace with </w:t>
      </w:r>
      <w:r w:rsidR="00102D5C">
        <w:rPr>
          <w:rFonts w:ascii="Arial Narrow" w:hAnsi="Arial Narrow"/>
          <w:sz w:val="24"/>
          <w:szCs w:val="24"/>
        </w:rPr>
        <w:t xml:space="preserve">the </w:t>
      </w:r>
      <w:r w:rsidR="00B14C98">
        <w:rPr>
          <w:rFonts w:ascii="Arial Narrow" w:hAnsi="Arial Narrow"/>
          <w:sz w:val="24"/>
          <w:szCs w:val="24"/>
        </w:rPr>
        <w:t>everchanging and advan</w:t>
      </w:r>
      <w:r w:rsidR="00102D5C">
        <w:rPr>
          <w:rFonts w:ascii="Arial Narrow" w:hAnsi="Arial Narrow"/>
          <w:sz w:val="24"/>
          <w:szCs w:val="24"/>
        </w:rPr>
        <w:t>cement of</w:t>
      </w:r>
      <w:r w:rsidR="00B14C98">
        <w:rPr>
          <w:rFonts w:ascii="Arial Narrow" w:hAnsi="Arial Narrow"/>
          <w:sz w:val="24"/>
          <w:szCs w:val="24"/>
        </w:rPr>
        <w:t xml:space="preserve"> telecommunications technologies. The digital divide that has persisted in Indian Country is yet another example of the federal government’s ongoing </w:t>
      </w:r>
      <w:r w:rsidR="00742AB8">
        <w:rPr>
          <w:rFonts w:ascii="Arial Narrow" w:hAnsi="Arial Narrow"/>
          <w:sz w:val="24"/>
          <w:szCs w:val="24"/>
        </w:rPr>
        <w:t xml:space="preserve">and </w:t>
      </w:r>
      <w:r w:rsidR="00B14C98">
        <w:rPr>
          <w:rFonts w:ascii="Arial Narrow" w:hAnsi="Arial Narrow"/>
          <w:sz w:val="24"/>
          <w:szCs w:val="24"/>
        </w:rPr>
        <w:t xml:space="preserve">unmet </w:t>
      </w:r>
      <w:r w:rsidR="00742AB8">
        <w:rPr>
          <w:rFonts w:ascii="Arial Narrow" w:hAnsi="Arial Narrow"/>
          <w:sz w:val="24"/>
          <w:szCs w:val="24"/>
        </w:rPr>
        <w:t>trust and treaty</w:t>
      </w:r>
      <w:r w:rsidR="00B14C98">
        <w:rPr>
          <w:rFonts w:ascii="Arial Narrow" w:hAnsi="Arial Narrow"/>
          <w:sz w:val="24"/>
          <w:szCs w:val="24"/>
        </w:rPr>
        <w:t xml:space="preserve"> obligations. There continues to be a clear and demonstrated deficit of funds to deploy broadband</w:t>
      </w:r>
      <w:r w:rsidR="00760E83">
        <w:rPr>
          <w:rFonts w:ascii="Arial Narrow" w:hAnsi="Arial Narrow"/>
          <w:sz w:val="24"/>
          <w:szCs w:val="24"/>
        </w:rPr>
        <w:t xml:space="preserve"> services</w:t>
      </w:r>
      <w:r w:rsidR="00B14C98">
        <w:rPr>
          <w:rFonts w:ascii="Arial Narrow" w:hAnsi="Arial Narrow"/>
          <w:sz w:val="24"/>
          <w:szCs w:val="24"/>
        </w:rPr>
        <w:t xml:space="preserve"> to Indian Country. </w:t>
      </w:r>
    </w:p>
    <w:p w14:paraId="0501958B" w14:textId="77777777" w:rsidR="00742AB8" w:rsidRDefault="00742AB8" w:rsidP="004E42A8">
      <w:pPr>
        <w:rPr>
          <w:rFonts w:ascii="Arial Narrow" w:hAnsi="Arial Narrow"/>
          <w:sz w:val="24"/>
          <w:szCs w:val="24"/>
        </w:rPr>
      </w:pPr>
    </w:p>
    <w:p w14:paraId="67A7EEB1" w14:textId="6FABAC45" w:rsidR="00293EC2" w:rsidRDefault="00B14C98" w:rsidP="00681610">
      <w:pPr>
        <w:rPr>
          <w:rFonts w:ascii="Arial Narrow" w:hAnsi="Arial Narrow"/>
          <w:sz w:val="24"/>
          <w:szCs w:val="24"/>
        </w:rPr>
      </w:pPr>
      <w:r>
        <w:rPr>
          <w:rFonts w:ascii="Arial Narrow" w:hAnsi="Arial Narrow"/>
          <w:sz w:val="24"/>
          <w:szCs w:val="24"/>
        </w:rPr>
        <w:t xml:space="preserve">However, </w:t>
      </w:r>
      <w:r w:rsidR="00F450DE">
        <w:rPr>
          <w:rFonts w:ascii="Arial Narrow" w:hAnsi="Arial Narrow"/>
          <w:sz w:val="24"/>
          <w:szCs w:val="24"/>
        </w:rPr>
        <w:t>if</w:t>
      </w:r>
      <w:r w:rsidR="00742AB8">
        <w:rPr>
          <w:rFonts w:ascii="Arial Narrow" w:hAnsi="Arial Narrow"/>
          <w:sz w:val="24"/>
          <w:szCs w:val="24"/>
        </w:rPr>
        <w:t xml:space="preserve"> implemented correctly, the BEAD Program offers another opportunity to support the deployment of critical broadband services to Indian Country. In preparation for the upcoming National Telecommunications and Information Administration</w:t>
      </w:r>
      <w:r w:rsidR="00681610">
        <w:rPr>
          <w:rFonts w:ascii="Arial Narrow" w:hAnsi="Arial Narrow"/>
          <w:sz w:val="24"/>
          <w:szCs w:val="24"/>
        </w:rPr>
        <w:t>’s</w:t>
      </w:r>
      <w:r w:rsidR="00742AB8">
        <w:rPr>
          <w:rFonts w:ascii="Arial Narrow" w:hAnsi="Arial Narrow"/>
          <w:sz w:val="24"/>
          <w:szCs w:val="24"/>
        </w:rPr>
        <w:t xml:space="preserve"> </w:t>
      </w:r>
      <w:r w:rsidR="00681610">
        <w:rPr>
          <w:rFonts w:ascii="Arial Narrow" w:hAnsi="Arial Narrow"/>
          <w:sz w:val="24"/>
          <w:szCs w:val="24"/>
        </w:rPr>
        <w:t>(NTIA) Tribal consultation we strongly suggest the following—</w:t>
      </w:r>
      <w:r w:rsidR="00293EC2">
        <w:rPr>
          <w:rFonts w:ascii="Arial Narrow" w:hAnsi="Arial Narrow"/>
          <w:sz w:val="24"/>
          <w:szCs w:val="24"/>
        </w:rPr>
        <w:t xml:space="preserve"> </w:t>
      </w:r>
    </w:p>
    <w:p w14:paraId="447FC317" w14:textId="77777777" w:rsidR="00293EC2" w:rsidRDefault="00293EC2" w:rsidP="00293EC2">
      <w:pPr>
        <w:ind w:left="720" w:hanging="360"/>
      </w:pPr>
    </w:p>
    <w:p w14:paraId="3DB0B217" w14:textId="77777777" w:rsidR="00293EC2" w:rsidRDefault="00293EC2" w:rsidP="00293EC2">
      <w:pPr>
        <w:pStyle w:val="ListParagraph"/>
        <w:numPr>
          <w:ilvl w:val="0"/>
          <w:numId w:val="1"/>
        </w:numPr>
        <w:rPr>
          <w:rFonts w:ascii="Arial Narrow" w:hAnsi="Arial Narrow"/>
          <w:sz w:val="24"/>
          <w:szCs w:val="24"/>
        </w:rPr>
      </w:pPr>
      <w:r>
        <w:rPr>
          <w:rFonts w:ascii="Arial Narrow" w:hAnsi="Arial Narrow"/>
          <w:sz w:val="24"/>
          <w:szCs w:val="24"/>
        </w:rPr>
        <w:t>State governments must fully document their consultation efforts and meetings with Tribal Nations prior to state governments receiving an award of BEAD funds. This must not be a ‘check the box’ process and Tribal Nations must certify that meaningful consultation has taken place.</w:t>
      </w:r>
    </w:p>
    <w:p w14:paraId="3EAD01CF" w14:textId="77777777" w:rsidR="00293EC2" w:rsidRDefault="00293EC2" w:rsidP="00293EC2">
      <w:pPr>
        <w:pStyle w:val="ListParagraph"/>
        <w:numPr>
          <w:ilvl w:val="0"/>
          <w:numId w:val="1"/>
        </w:numPr>
        <w:rPr>
          <w:rFonts w:ascii="Arial Narrow" w:hAnsi="Arial Narrow"/>
          <w:sz w:val="24"/>
          <w:szCs w:val="24"/>
        </w:rPr>
      </w:pPr>
      <w:r>
        <w:rPr>
          <w:rFonts w:ascii="Arial Narrow" w:hAnsi="Arial Narrow"/>
          <w:sz w:val="24"/>
          <w:szCs w:val="24"/>
        </w:rPr>
        <w:t>Tribal Nations must have the opportunity to review, edit, and approve the state five-year build out plans prior to the award of BEAD Program funds. This will ensure that Tribal Nations are fully aware of the five-year build out plan, verify that we have received meaningful consultation, and review what percentage of BEAD Program funds</w:t>
      </w:r>
      <w:r w:rsidRPr="002C689E">
        <w:rPr>
          <w:rFonts w:ascii="Arial Narrow" w:hAnsi="Arial Narrow"/>
          <w:sz w:val="24"/>
          <w:szCs w:val="24"/>
        </w:rPr>
        <w:t xml:space="preserve"> </w:t>
      </w:r>
      <w:r>
        <w:rPr>
          <w:rFonts w:ascii="Arial Narrow" w:hAnsi="Arial Narrow"/>
          <w:sz w:val="24"/>
          <w:szCs w:val="24"/>
        </w:rPr>
        <w:t>we will receive.</w:t>
      </w:r>
    </w:p>
    <w:p w14:paraId="0E2B39CB" w14:textId="77777777" w:rsidR="00293EC2" w:rsidRDefault="00293EC2" w:rsidP="00293EC2">
      <w:pPr>
        <w:pStyle w:val="ListParagraph"/>
        <w:numPr>
          <w:ilvl w:val="0"/>
          <w:numId w:val="1"/>
        </w:numPr>
        <w:rPr>
          <w:rFonts w:ascii="Arial Narrow" w:hAnsi="Arial Narrow"/>
          <w:sz w:val="24"/>
          <w:szCs w:val="24"/>
        </w:rPr>
      </w:pPr>
      <w:r>
        <w:rPr>
          <w:rFonts w:ascii="Arial Narrow" w:hAnsi="Arial Narrow"/>
          <w:sz w:val="24"/>
          <w:szCs w:val="24"/>
        </w:rPr>
        <w:t>State governments must detail the percentage of requested BEAD Program funds that will be distributed to Tribal Nations for broadband planning, deployment, and/or adoption of these critical services on our lands.</w:t>
      </w:r>
    </w:p>
    <w:p w14:paraId="2B54E130" w14:textId="77777777" w:rsidR="00293EC2" w:rsidRDefault="00293EC2" w:rsidP="00293EC2">
      <w:pPr>
        <w:pStyle w:val="ListParagraph"/>
        <w:numPr>
          <w:ilvl w:val="0"/>
          <w:numId w:val="1"/>
        </w:numPr>
        <w:rPr>
          <w:rFonts w:ascii="Arial Narrow" w:hAnsi="Arial Narrow"/>
          <w:sz w:val="24"/>
          <w:szCs w:val="24"/>
        </w:rPr>
      </w:pPr>
      <w:r>
        <w:rPr>
          <w:rFonts w:ascii="Arial Narrow" w:hAnsi="Arial Narrow"/>
          <w:sz w:val="24"/>
          <w:szCs w:val="24"/>
        </w:rPr>
        <w:t>State governments must detail plans to interconnect with Tribal infrastructure built, which includes both electric and telecommunications services. This will ensure that Tribal Nations are connected to appropriate backhaul and middle mile services and the electricity needed to power this infrastructure.</w:t>
      </w:r>
    </w:p>
    <w:p w14:paraId="446AF07B" w14:textId="77777777" w:rsidR="00B07451" w:rsidRDefault="00293EC2" w:rsidP="006D1588">
      <w:pPr>
        <w:pStyle w:val="ListParagraph"/>
        <w:numPr>
          <w:ilvl w:val="0"/>
          <w:numId w:val="1"/>
        </w:numPr>
        <w:rPr>
          <w:rFonts w:ascii="Arial Narrow" w:hAnsi="Arial Narrow"/>
          <w:sz w:val="24"/>
          <w:szCs w:val="24"/>
        </w:rPr>
      </w:pPr>
      <w:r>
        <w:rPr>
          <w:rFonts w:ascii="Arial Narrow" w:hAnsi="Arial Narrow"/>
          <w:sz w:val="24"/>
          <w:szCs w:val="24"/>
        </w:rPr>
        <w:t>State governments must not obstruct Tribal Nation efforts to protect cultural and sacred sites, including, but not limited to, the undertaking of reviews through Section 106 of the National Historic Preservation Act (NHPA) and the National Environmental Policy Act (NEPA). States must clearly outline plans to comply with NHPA and NEPA, including deferring to Tribal expertise on cultural and sacred sites, including those outside of Tribal homelands.</w:t>
      </w:r>
    </w:p>
    <w:p w14:paraId="345FDECE" w14:textId="4606DF95" w:rsidR="00681610" w:rsidRDefault="00347281" w:rsidP="00B07451">
      <w:pPr>
        <w:rPr>
          <w:rFonts w:ascii="Arial Narrow" w:hAnsi="Arial Narrow" w:cs="Times New Roman"/>
          <w:sz w:val="24"/>
          <w:szCs w:val="24"/>
        </w:rPr>
      </w:pPr>
      <w:r w:rsidRPr="00B07451">
        <w:rPr>
          <w:rFonts w:ascii="Arial Narrow" w:hAnsi="Arial Narrow" w:cs="Times New Roman"/>
          <w:sz w:val="24"/>
          <w:szCs w:val="24"/>
        </w:rPr>
        <w:lastRenderedPageBreak/>
        <w:t>The BEAD P</w:t>
      </w:r>
      <w:r w:rsidR="00681610" w:rsidRPr="00B07451">
        <w:rPr>
          <w:rFonts w:ascii="Arial Narrow" w:hAnsi="Arial Narrow" w:cs="Times New Roman"/>
          <w:sz w:val="24"/>
          <w:szCs w:val="24"/>
        </w:rPr>
        <w:t>rogram will not be successful in connecting Tribal Lands to critical broadband services if state governments are not held accountable for including Tribal Nations in the five-year broadband deployment plans. NTIA must ensure that state governments are appropriately and meaningfully consulting with Tribal Nations as the BEAD Program is implemented. We look forward to continuing to work with NTIA to close the digital divide in Indian Country, which includes addressing the unmet federal funding for broadband infrastructure on Tribal Lands.</w:t>
      </w:r>
    </w:p>
    <w:p w14:paraId="10BC39AA" w14:textId="2B1847F7" w:rsidR="00CC0617" w:rsidRDefault="00CC0617" w:rsidP="00B07451">
      <w:pPr>
        <w:rPr>
          <w:rFonts w:ascii="Arial Narrow" w:hAnsi="Arial Narrow" w:cs="Times New Roman"/>
          <w:sz w:val="24"/>
          <w:szCs w:val="24"/>
        </w:rPr>
      </w:pPr>
    </w:p>
    <w:p w14:paraId="5D8DA7F8" w14:textId="77777777" w:rsidR="00CC0617" w:rsidRPr="00B07451" w:rsidRDefault="00CC0617" w:rsidP="00B07451">
      <w:pPr>
        <w:rPr>
          <w:rFonts w:ascii="Arial Narrow" w:hAnsi="Arial Narrow"/>
          <w:sz w:val="24"/>
          <w:szCs w:val="24"/>
        </w:rPr>
      </w:pPr>
    </w:p>
    <w:sectPr w:rsidR="00CC0617" w:rsidRPr="00B074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132F28"/>
    <w:multiLevelType w:val="hybridMultilevel"/>
    <w:tmpl w:val="A6046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EC2"/>
    <w:rsid w:val="00102D5C"/>
    <w:rsid w:val="00293EC2"/>
    <w:rsid w:val="002A380C"/>
    <w:rsid w:val="00347281"/>
    <w:rsid w:val="003B66A5"/>
    <w:rsid w:val="003C66B9"/>
    <w:rsid w:val="00437064"/>
    <w:rsid w:val="004E42A8"/>
    <w:rsid w:val="00681610"/>
    <w:rsid w:val="006D1588"/>
    <w:rsid w:val="007077A2"/>
    <w:rsid w:val="00742AB8"/>
    <w:rsid w:val="00760E83"/>
    <w:rsid w:val="00795439"/>
    <w:rsid w:val="009808CF"/>
    <w:rsid w:val="00B07451"/>
    <w:rsid w:val="00B14C98"/>
    <w:rsid w:val="00CC0617"/>
    <w:rsid w:val="00F45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57398"/>
  <w15:chartTrackingRefBased/>
  <w15:docId w15:val="{3FE00A3B-639E-4ACB-96F3-F103EF55D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3E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Howard</dc:creator>
  <cp:keywords/>
  <dc:description/>
  <cp:lastModifiedBy>Brian Howard</cp:lastModifiedBy>
  <cp:revision>12</cp:revision>
  <dcterms:created xsi:type="dcterms:W3CDTF">2022-03-17T15:55:00Z</dcterms:created>
  <dcterms:modified xsi:type="dcterms:W3CDTF">2022-03-17T17:06:00Z</dcterms:modified>
</cp:coreProperties>
</file>